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GyőrBox Kártya és Kerékpár Tároló Bérleti Szerződés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amely létrejött egyrészről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Cycleme Bérkerékpár Rendszerek Kft.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(székhely: 2500 Esztergom, Mátyás király utca 45., cégjegyzékszám: 11-09-022843, adószám: 24951089-2-11, képviseli: Fóti ügyvezető), mint bérbeadó (továbbiakban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Bérbeadó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Bérbeadó meghatalmazottjaként – meghatalmazás alapján –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(székhely: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cégjegyzékszám: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adószám: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képviseli: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másrészről:</w:t>
      </w:r>
    </w:p>
    <w:tbl>
      <w:tblPr>
        <w:tblStyle w:val="Table1"/>
        <w:tblW w:w="9124.0" w:type="dxa"/>
        <w:jc w:val="left"/>
        <w:tblInd w:w="108.0" w:type="pct"/>
        <w:tblLayout w:type="fixed"/>
        <w:tblLook w:val="0000"/>
      </w:tblPr>
      <w:tblGrid>
        <w:gridCol w:w="4498"/>
        <w:gridCol w:w="4626"/>
        <w:tblGridChange w:id="0">
          <w:tblGrid>
            <w:gridCol w:w="4498"/>
            <w:gridCol w:w="46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Természetes személy esetén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Jogi személy esetén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név és születési név: ………..………………..……………………..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szervezet neve: …………..…………………………………..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születési hely és idő:…... ………………………..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nyilvántartási szám:…... …………………………..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anyja neve: …...…………………………………....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képviselő neve: ….…... …………………………..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lakcím: …………….…... …………………………..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székhely: ………….…... …………………………..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tartózkodási hely: ……. …………………………..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adószám: ……………... …………………………..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állampolgárság: …..….. …………………………..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statisztikai számjel: …..…………………………..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személyazonosító okmány típusa és száma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………………………………..……………………..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használatra feljogosított személyek: ………………………...…..…………………………..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………………………………………………………...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mobiltelefonszám: …..…………………………..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mobiltelefonszám: …..…………………………..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cím: …..…………………………………..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cím: ……….…..…………………………..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mint bérlő (a továbbiakban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Bérlő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(Bérbeadó és Bérlő a továbbiakban együttesen: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alulírott napon és helyen az alábbi feltételekkel: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Jelen szerződés szabályozza a GyőrBox Szekrényes Kerékpár Tároló Rendszer használatát lehetővé tevő GyőrBox Kártya, valamint GyőrBox Kerékpár Tároló bérletére, használatára vonatkozóan a Felek között létrejövő jogviszonyt.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Felek rögzítik, hogy a jelen szerződésben nem, vagy nem kellő részletességgel szabályozott kérdésekben a jelen szerződés elválaszthatatlan részét képező „GyőrBox Szekrényes Kerékpár Tároló Rendszer” - GYŐRBOX” Általános Szerződési Feltételek (a továbbiakban: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ÁSZF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mindenkor hatályos rendelkezései irányadóak. Az ÁSZF megtalálható a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http://gyorbox.hu/szerzodesek-leirasok/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webcímen, illetve kifüggesztve a Kártyaértékesítő helyeken és a Központi Ügyfélszolgálati Irodában. Bérlő jelen szerződés aláírásával kifejezetten elismeri, hogy az ÁSZF rendelkezéseit megismerte, és ezek teljes körű megértését és megfontolását követően kötötte meg a jelen szerződést.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Felek megállapodnak, hogy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201... .... .... napjától visszavonásig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Bérbeadó a(z) ……………………… azonosító jelű GyőrBox Kártyát (mágnes kártyát) (a továbbiakban: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Kártya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a Bérlő használatába adja. A Bérlő a Kártyát jelen szerződés aláírásával egyidejűleg átveszi, az átvétel tényét a szerződés aláírásával elismeri.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Felek megállapodnak, hogy a Kártya érvényességi ideje alatt a Bérbeadó a Bérlő igénye szerint, az ÁSZF-ben meghatározott számban, időszakokban, helyeken és időtartamra bérbe ad GyőrBox Kerékpár Tárolót (a továbbiakban: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Tároló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Bérlő részére.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Bérlő vállalja, hogy a Kártya és a Tároló használatáért a díjakat a 9. pontban foglaltak szerint megfizeti.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Bérlő a Kártyát és a Tárolót az ÁSZF-ben foglalt feltételek teljesítése esetén, az ÁSZF-ben meghatározott szabályok szerint jogosult használni. Bérlő kijelenti és jelen szerződés aláírásával elismeri, hogy a Kártya és a Tároló használatára – különösen a használattal együtt járó, Bérlőt terhelő felelősségre – vonatkozó szabályokat megismerte.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Bérbeadó szavatol azért, hogy a jelen szerződés időtartama alatt a Kártya és a Tároló műszakilag alkalmas az ÁSZF-ben meghatározottak szerint a rendeltetésszerű és szerződéses célja szerinti használatra.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Bérlő köteles a Kártyát és a Tárolót rendeltetésének megfelelően kellő gondossággal használni, kezelni és megóvni. Bérlő nem jogosult a Kártyát és a Tárolót másnak használtra átadni, bérbe adni, kölcsönadni, kivéve, amennyiben az ÁSZF ettől eltérően kifejezetten megengedi azt. Ezen kötelezettségek megszegéséből származó minden felmerülő kárért Bérlő teljes anyagi felelősséggel tartozik.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Bérlő 5. pontban foglalt kötelezettségei különösen kiterjednek 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Kártya elveszítéstől és a Kártya és a Tároló </w:t>
      </w:r>
      <w:r w:rsidDel="00000000" w:rsidR="00000000" w:rsidRPr="00000000">
        <w:rPr>
          <w:rFonts w:ascii="Arial" w:cs="Arial" w:eastAsia="Arial" w:hAnsi="Arial"/>
          <w:rtl w:val="0"/>
        </w:rPr>
        <w:t xml:space="preserve">rongálástól</w:t>
      </w:r>
      <w:r w:rsidDel="00000000" w:rsidR="00000000" w:rsidRPr="00000000">
        <w:rPr>
          <w:rFonts w:ascii="Arial" w:cs="Arial" w:eastAsia="Arial" w:hAnsi="Arial"/>
          <w:rtl w:val="0"/>
        </w:rPr>
        <w:t xml:space="preserve"> való megóvására.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Kártya megsemmisülése, elvesztése esetén jelen szerződés megszűnik.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Kártya érvényességi idejének lejárta utáni egy hónapon belül a Bérlő köteles a Kártya leadására a Kártyaértékesítő helyeken vagy a Központi Ügyfélszolgálati Irodában.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Kártya bérleti díja egyszeri díj, jelen szerződés aláírásával egyidejűleg, számla vagy nyugta ellenében megfizetendő összeg. A Kártya bérleti díja bruttó 600,- Ft, azaz hatszáz forint.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Kártya használatához a GyőrBox Rendszerhez való hozzáférést biztosító fél bérlet vásárlása szükséges a Weboldalon feltűntetett mindenkori díjszabás szerint.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Kártya kiváltásakor egy minimum összeget – mely a Weboldalon kerül feltüntetésre – fel kell tölteni a Kártyára.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Tároló kölcsönzési díjára a Weboldalon feltűntetett mindenkori díjszabás az irányadó.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Bérlő kötelezettséget vállal arra, hogy minden, jelen szerződés szempontjából lényeges, így különösen személyes adataiban bekövetkező változásról 5 napon belül írásban, igazolható módon értesíti Bérbeadót. Amennyiben Bérlő elmulasztja ezt a kötelezettségét, az ebből eredő teljes kárfelelősség őt terheli.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Bérlő kifejezetten hozzájárul ahhoz, hogy személyes adatait a Bérbeadó a vonatkozó adatvédelmi jogszabályok szerint kezelje, különösen a jelen szerződés és az ÁSZF-ből eredő bérbeadói igények érvényesítése körében. Bérlő jelen szerződés aláírásával kijelenti, hogy személyes adatai kezelésének szabályairól Bérbeadó tájékoztatta.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jelen szerződésben használt, nagybetűvel szedett, jelen szerződésben nem definiált fogalmak az ÁSZF-ben meghatározott jelentéssel bírnak.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Jelen szerződésben nem szabályozott kérdésekben a Ptk. vonatkozó rendelkezései az irányadóak.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Szerződő felek jelen bérleti szerződést annak elolvasása, megértése és közös értelmezése után, mint akaratukkal mindenben megegyezőt jóváhagyólag aláírták.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Kelt: Győr, 201. …………………. …. napján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…...........................................                                         ….......................................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 Bérbeadó                                                                          Bérlő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8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meghatalmazottja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gyorbox.hu/szerzodesek-leiraso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